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5706" w14:textId="77777777" w:rsidR="0002796E" w:rsidRPr="0002796E" w:rsidRDefault="0002796E" w:rsidP="0002796E">
      <w:pPr>
        <w:spacing w:line="276" w:lineRule="auto"/>
        <w:ind w:firstLine="0"/>
        <w:jc w:val="center"/>
        <w:rPr>
          <w:rFonts w:eastAsia="Times New Roman"/>
          <w:b/>
          <w:kern w:val="0"/>
          <w:szCs w:val="32"/>
          <w:lang w:eastAsia="ru-RU"/>
          <w14:ligatures w14:val="none"/>
        </w:rPr>
      </w:pPr>
      <w:r w:rsidRPr="0002796E">
        <w:rPr>
          <w:rFonts w:eastAsia="Times New Roman"/>
          <w:b/>
          <w:kern w:val="0"/>
          <w:szCs w:val="32"/>
          <w:lang w:eastAsia="ru-RU"/>
          <w14:ligatures w14:val="none"/>
        </w:rPr>
        <w:t xml:space="preserve">Аннотация к рабочей программе учебного предмета </w:t>
      </w:r>
    </w:p>
    <w:p w14:paraId="7BFC7CBC" w14:textId="77777777" w:rsidR="0002796E" w:rsidRPr="0002796E" w:rsidRDefault="0002796E" w:rsidP="0002796E">
      <w:pPr>
        <w:spacing w:line="276" w:lineRule="auto"/>
        <w:ind w:firstLine="0"/>
        <w:jc w:val="center"/>
        <w:rPr>
          <w:rFonts w:eastAsia="Times New Roman"/>
          <w:b/>
          <w:kern w:val="0"/>
          <w:szCs w:val="32"/>
          <w:lang w:eastAsia="ru-RU"/>
          <w14:ligatures w14:val="none"/>
        </w:rPr>
      </w:pPr>
      <w:r w:rsidRPr="0002796E">
        <w:rPr>
          <w:rFonts w:eastAsia="Times New Roman"/>
          <w:b/>
          <w:kern w:val="0"/>
          <w:szCs w:val="32"/>
          <w:lang w:eastAsia="ru-RU"/>
          <w14:ligatures w14:val="none"/>
        </w:rPr>
        <w:t xml:space="preserve">«Русский танец» </w:t>
      </w:r>
    </w:p>
    <w:p w14:paraId="204A265E" w14:textId="77777777" w:rsidR="0002796E" w:rsidRPr="0002796E" w:rsidRDefault="0002796E" w:rsidP="0002796E">
      <w:pPr>
        <w:autoSpaceDE w:val="0"/>
        <w:autoSpaceDN w:val="0"/>
        <w:adjustRightInd w:val="0"/>
        <w:spacing w:line="276" w:lineRule="auto"/>
        <w:rPr>
          <w:rFonts w:ascii="Times New Roman CYR" w:eastAsia="Times New Roman" w:hAnsi="Times New Roman CYR" w:cs="Times New Roman CYR"/>
          <w:kern w:val="0"/>
          <w:lang w:eastAsia="ru-RU"/>
          <w14:ligatures w14:val="none"/>
        </w:rPr>
      </w:pPr>
      <w:r w:rsidRPr="0002796E">
        <w:rPr>
          <w:rFonts w:eastAsia="Times New Roman"/>
          <w:color w:val="000000"/>
          <w:kern w:val="0"/>
          <w:lang w:eastAsia="ru-RU"/>
          <w14:ligatures w14:val="none"/>
        </w:rPr>
        <w:t xml:space="preserve">Программа учебного предмета «Русский танец» 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на основе и с учетом Федерального закона от 29.12.2012 № 273-ФЗ «Об образовании в Российской Федерации», 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57AEB78B" w14:textId="77777777" w:rsidR="0002796E" w:rsidRPr="0002796E" w:rsidRDefault="0002796E" w:rsidP="0002796E">
      <w:pPr>
        <w:autoSpaceDE w:val="0"/>
        <w:autoSpaceDN w:val="0"/>
        <w:adjustRightInd w:val="0"/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 xml:space="preserve">Русский народный танец один из наиболее распространенных и древних видов народного творчества, обладает огромными возможностями для полноценного эстетического совершенствования ребёнка, для его гармоничного духовного и физического развития. </w:t>
      </w:r>
    </w:p>
    <w:p w14:paraId="64C42FB4" w14:textId="77777777" w:rsidR="0002796E" w:rsidRPr="0002796E" w:rsidRDefault="0002796E" w:rsidP="0002796E">
      <w:pPr>
        <w:shd w:val="clear" w:color="auto" w:fill="FFFFFF"/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bCs/>
          <w:color w:val="000000"/>
          <w:kern w:val="0"/>
          <w:lang w:eastAsia="ru-RU"/>
          <w14:ligatures w14:val="none"/>
        </w:rPr>
        <w:t>Сроки реализации учебного предмета</w:t>
      </w:r>
    </w:p>
    <w:p w14:paraId="5566EEEC" w14:textId="77777777" w:rsidR="0002796E" w:rsidRPr="0002796E" w:rsidRDefault="0002796E" w:rsidP="0002796E">
      <w:pPr>
        <w:spacing w:line="276" w:lineRule="auto"/>
        <w:ind w:right="-1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 xml:space="preserve">Программа рассчитана на 5-летний срок обучения. Возраст поступающих на обучение – с 10 до 12 лет. </w:t>
      </w:r>
    </w:p>
    <w:p w14:paraId="68E8A81A" w14:textId="77777777" w:rsidR="0002796E" w:rsidRPr="0002796E" w:rsidRDefault="0002796E" w:rsidP="0002796E">
      <w:pPr>
        <w:spacing w:line="276" w:lineRule="auto"/>
        <w:ind w:left="720" w:firstLine="0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 xml:space="preserve">Форма проведения учебных аудиторных занятий: </w:t>
      </w:r>
    </w:p>
    <w:p w14:paraId="4085DB8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практические занятия;</w:t>
      </w:r>
    </w:p>
    <w:p w14:paraId="6A432A45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разучивание сценических постановочных номеров под вокальное исполнение;</w:t>
      </w:r>
    </w:p>
    <w:p w14:paraId="2DB998AC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беседа и рассказ;</w:t>
      </w:r>
    </w:p>
    <w:p w14:paraId="4422BEC6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просмотр видеозаписей;</w:t>
      </w:r>
    </w:p>
    <w:p w14:paraId="03FD85EE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посещение концертов государственных ансамблей;</w:t>
      </w:r>
    </w:p>
    <w:p w14:paraId="3007A05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посещение концертов образцовых хореографических коллективов;</w:t>
      </w:r>
    </w:p>
    <w:p w14:paraId="2F9E7814" w14:textId="77777777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проведение отчётов, концертов;</w:t>
      </w:r>
    </w:p>
    <w:p w14:paraId="33AE0EC0" w14:textId="0BB53896" w:rsidR="0002796E" w:rsidRPr="0002796E" w:rsidRDefault="0002796E" w:rsidP="0002796E">
      <w:pPr>
        <w:numPr>
          <w:ilvl w:val="0"/>
          <w:numId w:val="1"/>
        </w:numPr>
        <w:spacing w:line="276" w:lineRule="auto"/>
        <w:contextualSpacing/>
        <w:jc w:val="left"/>
        <w:rPr>
          <w:rFonts w:eastAsia="SimSun"/>
          <w:color w:val="000000"/>
          <w:kern w:val="0"/>
          <w14:ligatures w14:val="none"/>
        </w:rPr>
      </w:pPr>
      <w:r w:rsidRPr="0002796E">
        <w:rPr>
          <w:rFonts w:eastAsia="SimSun"/>
          <w:color w:val="000000"/>
          <w:kern w:val="0"/>
          <w14:ligatures w14:val="none"/>
        </w:rPr>
        <w:t>проведение контрольных уроков и экзаменов.</w:t>
      </w:r>
    </w:p>
    <w:p w14:paraId="3778A3C2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Цель: сохранение культурных традиций России через обучение детей народному хореографическому искусству и их активное творческое развитие.</w:t>
      </w:r>
    </w:p>
    <w:p w14:paraId="2A2F124F" w14:textId="77777777" w:rsidR="0002796E" w:rsidRPr="0002796E" w:rsidRDefault="0002796E" w:rsidP="0002796E">
      <w:pPr>
        <w:spacing w:line="276" w:lineRule="auto"/>
        <w:ind w:left="720" w:firstLine="0"/>
        <w:contextualSpacing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Программа направлена на решение следующих задач:</w:t>
      </w:r>
    </w:p>
    <w:p w14:paraId="6ADE2974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bookmarkStart w:id="0" w:name="_Hlk169546718"/>
      <w:r w:rsidRPr="0002796E">
        <w:rPr>
          <w:rFonts w:eastAsia="SimSun"/>
          <w:kern w:val="0"/>
          <w14:ligatures w14:val="none"/>
        </w:rPr>
        <w:t>обучить детей основам русского народного танца;</w:t>
      </w:r>
    </w:p>
    <w:p w14:paraId="67E92F4A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обучить умению чувствовать музыкальный ритм и стиль;</w:t>
      </w:r>
    </w:p>
    <w:p w14:paraId="77C8164D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создать условия для развития творческой активности детей, участвующих в танцевальной деятельности;</w:t>
      </w:r>
    </w:p>
    <w:p w14:paraId="520C81CE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развивать физические возможности детей, умения согласовывать движения тела с музыкой;</w:t>
      </w:r>
    </w:p>
    <w:p w14:paraId="44DCA329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воспитывать личностные качества: вера в свои силы, дисциплинированность, ответственность;</w:t>
      </w:r>
    </w:p>
    <w:p w14:paraId="5F6C483D" w14:textId="77777777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t>воспитывать у детей уважение к народному хореографическому искусству, народным истокам;</w:t>
      </w:r>
    </w:p>
    <w:p w14:paraId="4EAAB47A" w14:textId="578BB124" w:rsidR="0002796E" w:rsidRPr="0002796E" w:rsidRDefault="0002796E" w:rsidP="0002796E">
      <w:pPr>
        <w:numPr>
          <w:ilvl w:val="0"/>
          <w:numId w:val="2"/>
        </w:numPr>
        <w:spacing w:line="276" w:lineRule="auto"/>
        <w:contextualSpacing/>
        <w:jc w:val="left"/>
        <w:rPr>
          <w:rFonts w:eastAsia="SimSun"/>
          <w:kern w:val="0"/>
          <w14:ligatures w14:val="none"/>
        </w:rPr>
      </w:pPr>
      <w:r w:rsidRPr="0002796E">
        <w:rPr>
          <w:rFonts w:eastAsia="SimSun"/>
          <w:kern w:val="0"/>
          <w14:ligatures w14:val="none"/>
        </w:rPr>
        <w:lastRenderedPageBreak/>
        <w:t>воспитывать навыки культурного общения в коллективе.</w:t>
      </w:r>
      <w:bookmarkEnd w:id="0"/>
    </w:p>
    <w:p w14:paraId="05DA8A5C" w14:textId="77777777" w:rsidR="0002796E" w:rsidRPr="0002796E" w:rsidRDefault="0002796E" w:rsidP="0002796E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color w:val="000000"/>
          <w:spacing w:val="1"/>
          <w:kern w:val="0"/>
          <w:lang w:eastAsia="ru-RU"/>
          <w14:ligatures w14:val="none"/>
        </w:rPr>
        <w:t>Программа содержит следующие разделы:</w:t>
      </w:r>
    </w:p>
    <w:p w14:paraId="2BFA9D53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сведения о затратах учебного времени, предусмотренного на освоение учебного предмета;</w:t>
      </w:r>
    </w:p>
    <w:p w14:paraId="487251F1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распределение учебного материала по годам обучения;</w:t>
      </w:r>
    </w:p>
    <w:p w14:paraId="64BE6DC1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описание дидактических единиц учебного предмета;</w:t>
      </w:r>
    </w:p>
    <w:p w14:paraId="788571D5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требования к уровню подготовки обучающихся;</w:t>
      </w:r>
    </w:p>
    <w:p w14:paraId="326CE7B9" w14:textId="77777777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формы и методы контроля, система оценок;</w:t>
      </w:r>
    </w:p>
    <w:p w14:paraId="55376934" w14:textId="5A0ABE89" w:rsidR="0002796E" w:rsidRPr="0002796E" w:rsidRDefault="0002796E" w:rsidP="0002796E">
      <w:pPr>
        <w:numPr>
          <w:ilvl w:val="0"/>
          <w:numId w:val="3"/>
        </w:numPr>
        <w:spacing w:line="276" w:lineRule="auto"/>
        <w:jc w:val="left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методическое обеспечение учебного процесса.</w:t>
      </w:r>
    </w:p>
    <w:p w14:paraId="49CBD4AB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kern w:val="0"/>
          <w:lang w:eastAsia="ru-RU"/>
          <w14:ligatures w14:val="none"/>
        </w:rPr>
        <w:t>Для достижения поставленной цели и реализации задач предмета используются следующие методы обучения:</w:t>
      </w:r>
    </w:p>
    <w:p w14:paraId="2BAA89BA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i/>
          <w:kern w:val="0"/>
          <w:lang w:eastAsia="ru-RU"/>
          <w14:ligatures w14:val="none"/>
        </w:rPr>
        <w:t xml:space="preserve">Показ движений и объяснение – </w:t>
      </w:r>
      <w:r w:rsidRPr="0002796E">
        <w:rPr>
          <w:rFonts w:eastAsia="Times New Roman"/>
          <w:kern w:val="0"/>
          <w:lang w:eastAsia="ru-RU"/>
          <w14:ligatures w14:val="none"/>
        </w:rPr>
        <w:t>основные методы работы преподавателя. Они связаны с одним из центральных моментов обучения: активизацией мышления и развитием творческого начала в процессе напряжённой физической работы по овладению танцевальными навыками.</w:t>
      </w:r>
    </w:p>
    <w:p w14:paraId="487263BC" w14:textId="77777777" w:rsidR="0002796E" w:rsidRPr="0002796E" w:rsidRDefault="0002796E" w:rsidP="0002796E">
      <w:pPr>
        <w:spacing w:line="276" w:lineRule="auto"/>
        <w:rPr>
          <w:rFonts w:eastAsia="Times New Roman"/>
          <w:kern w:val="0"/>
          <w:lang w:eastAsia="ru-RU"/>
          <w14:ligatures w14:val="none"/>
        </w:rPr>
      </w:pPr>
      <w:r w:rsidRPr="0002796E">
        <w:rPr>
          <w:rFonts w:eastAsia="Times New Roman"/>
          <w:i/>
          <w:kern w:val="0"/>
          <w:lang w:eastAsia="ru-RU"/>
          <w14:ligatures w14:val="none"/>
        </w:rPr>
        <w:t>Показ</w:t>
      </w:r>
      <w:r w:rsidRPr="0002796E">
        <w:rPr>
          <w:rFonts w:eastAsia="Times New Roman"/>
          <w:kern w:val="0"/>
          <w:lang w:eastAsia="ru-RU"/>
          <w14:ligatures w14:val="none"/>
        </w:rPr>
        <w:t xml:space="preserve"> даёт первоначальное представление о движении. </w:t>
      </w:r>
      <w:r w:rsidRPr="0002796E">
        <w:rPr>
          <w:rFonts w:eastAsia="Times New Roman"/>
          <w:i/>
          <w:kern w:val="0"/>
          <w:lang w:eastAsia="ru-RU"/>
          <w14:ligatures w14:val="none"/>
        </w:rPr>
        <w:t xml:space="preserve">Словесное объяснение </w:t>
      </w:r>
      <w:r w:rsidRPr="0002796E">
        <w:rPr>
          <w:rFonts w:eastAsia="Times New Roman"/>
          <w:kern w:val="0"/>
          <w:lang w:eastAsia="ru-RU"/>
          <w14:ligatures w14:val="none"/>
        </w:rPr>
        <w:t>комментирует показ, выделяя наиболее важные моменты, а также служит для формирования основных понятий, необходимых на начальном этапе (терминология, правила исполнения).</w:t>
      </w:r>
    </w:p>
    <w:p w14:paraId="676901DB" w14:textId="77777777" w:rsidR="0002796E" w:rsidRPr="0002796E" w:rsidRDefault="0002796E" w:rsidP="0002796E">
      <w:pPr>
        <w:spacing w:line="276" w:lineRule="auto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Для организации работы необходимо:</w:t>
      </w:r>
    </w:p>
    <w:p w14:paraId="4279113D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светлый просторный зал, оснащенный зеркалами, наглядными пособиями;</w:t>
      </w:r>
    </w:p>
    <w:p w14:paraId="39973377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фортепиано, баян;</w:t>
      </w:r>
    </w:p>
    <w:p w14:paraId="789E420E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технические средства: мультимедийное оборудование для просмотра видеоматериалов и прослушивания музыкальных произведений (видеопроектор, экран, компьютер, портативная колонка, флэш-накопители, диски);</w:t>
      </w:r>
    </w:p>
    <w:p w14:paraId="6A590D84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методическая литература хореографического содержания;</w:t>
      </w:r>
    </w:p>
    <w:p w14:paraId="756879A9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репетиционная форма: гимнастическое трико, лосины, юбка (покрой «солнце»); для мальчиков можно шорты и футболки, обувь;</w:t>
      </w:r>
    </w:p>
    <w:p w14:paraId="44103A23" w14:textId="77777777" w:rsidR="0002796E" w:rsidRPr="0002796E" w:rsidRDefault="0002796E" w:rsidP="0002796E">
      <w:pPr>
        <w:numPr>
          <w:ilvl w:val="0"/>
          <w:numId w:val="4"/>
        </w:numPr>
        <w:spacing w:line="276" w:lineRule="auto"/>
        <w:contextualSpacing/>
        <w:jc w:val="left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реквизит, костюмы.</w:t>
      </w:r>
    </w:p>
    <w:p w14:paraId="3D93205D" w14:textId="77777777" w:rsidR="0002796E" w:rsidRPr="0002796E" w:rsidRDefault="0002796E" w:rsidP="0002796E">
      <w:pPr>
        <w:spacing w:line="276" w:lineRule="auto"/>
        <w:rPr>
          <w:rFonts w:eastAsia="Calibri"/>
          <w:kern w:val="0"/>
          <w14:ligatures w14:val="none"/>
        </w:rPr>
      </w:pPr>
      <w:r w:rsidRPr="0002796E">
        <w:rPr>
          <w:rFonts w:eastAsia="Calibri"/>
          <w:kern w:val="0"/>
          <w14:ligatures w14:val="none"/>
        </w:rPr>
        <w:t>Материально-техническая база должна соответствовать санитарным и противопожарным нормам, нормам охраны труда.</w:t>
      </w:r>
    </w:p>
    <w:p w14:paraId="5C6BD6FC" w14:textId="77777777" w:rsidR="00D02F8D" w:rsidRDefault="00D02F8D"/>
    <w:sectPr w:rsidR="00D0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77EA7"/>
    <w:multiLevelType w:val="hybridMultilevel"/>
    <w:tmpl w:val="41B4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40611"/>
    <w:multiLevelType w:val="hybridMultilevel"/>
    <w:tmpl w:val="42D42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D7A63"/>
    <w:multiLevelType w:val="hybridMultilevel"/>
    <w:tmpl w:val="05F86C82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4681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806853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805645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1264216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96E"/>
    <w:rsid w:val="0002796E"/>
    <w:rsid w:val="00C54ED9"/>
    <w:rsid w:val="00D0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9574"/>
  <w15:chartTrackingRefBased/>
  <w15:docId w15:val="{BA828F04-5568-4ABF-B651-D3158167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2024-06-17T17:05:00Z</dcterms:created>
  <dcterms:modified xsi:type="dcterms:W3CDTF">2024-06-17T17:07:00Z</dcterms:modified>
</cp:coreProperties>
</file>